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6B" w:rsidRDefault="002D5D52">
      <w:pPr>
        <w:jc w:val="center"/>
        <w:rPr>
          <w:rFonts w:ascii="宋体" w:eastAsia="宋体" w:hAnsi="宋体"/>
          <w:color w:val="000000" w:themeColor="text1"/>
          <w:sz w:val="32"/>
          <w:szCs w:val="36"/>
        </w:rPr>
      </w:pPr>
      <w:r>
        <w:rPr>
          <w:rFonts w:asciiTheme="minorEastAsia" w:hAnsiTheme="minorEastAsia" w:cstheme="minorEastAsia" w:hint="eastAsia"/>
          <w:color w:val="000000" w:themeColor="text1"/>
          <w:sz w:val="32"/>
          <w:szCs w:val="36"/>
        </w:rPr>
        <w:t>北京国家会计学院工程监理服务</w:t>
      </w:r>
      <w:r w:rsidR="0090176E">
        <w:rPr>
          <w:rFonts w:asciiTheme="minorEastAsia" w:hAnsiTheme="minorEastAsia" w:cstheme="minorEastAsia" w:hint="eastAsia"/>
          <w:color w:val="000000" w:themeColor="text1"/>
          <w:sz w:val="32"/>
          <w:szCs w:val="36"/>
        </w:rPr>
        <w:t>遴选</w:t>
      </w:r>
      <w:r>
        <w:rPr>
          <w:rFonts w:asciiTheme="minorEastAsia" w:hAnsiTheme="minorEastAsia" w:cstheme="minorEastAsia" w:hint="eastAsia"/>
          <w:color w:val="000000" w:themeColor="text1"/>
          <w:sz w:val="32"/>
          <w:szCs w:val="36"/>
        </w:rPr>
        <w:t>采购公告</w:t>
      </w:r>
    </w:p>
    <w:p w:rsidR="008E746B" w:rsidRDefault="008E746B">
      <w:pPr>
        <w:jc w:val="center"/>
        <w:rPr>
          <w:rFonts w:ascii="宋体" w:eastAsia="宋体" w:hAnsi="宋体"/>
          <w:color w:val="000000" w:themeColor="text1"/>
          <w:sz w:val="32"/>
          <w:szCs w:val="36"/>
        </w:rPr>
      </w:pPr>
    </w:p>
    <w:p w:rsidR="008E746B" w:rsidRDefault="002D5D52">
      <w:pPr>
        <w:pStyle w:val="a9"/>
        <w:spacing w:before="0" w:beforeAutospacing="0" w:after="0" w:afterAutospacing="0" w:line="360" w:lineRule="atLeast"/>
        <w:jc w:val="both"/>
        <w:rPr>
          <w:b/>
          <w:bCs/>
          <w:color w:val="000000" w:themeColor="text1"/>
          <w:sz w:val="21"/>
          <w:szCs w:val="21"/>
        </w:rPr>
      </w:pPr>
      <w:r>
        <w:rPr>
          <w:rFonts w:hint="eastAsia"/>
          <w:b/>
          <w:bCs/>
          <w:color w:val="000000" w:themeColor="text1"/>
          <w:sz w:val="21"/>
          <w:szCs w:val="21"/>
        </w:rPr>
        <w:t xml:space="preserve">一、工程概况：  </w:t>
      </w:r>
    </w:p>
    <w:p w:rsidR="008E746B" w:rsidRDefault="002D5D52">
      <w:pPr>
        <w:spacing w:line="360" w:lineRule="auto"/>
        <w:ind w:leftChars="114" w:left="239" w:firstLineChars="100" w:firstLine="21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1、甲楼（学员公寓）修缮工程，修缮范围包括：装饰装修、电气，改造建筑面积4983.66㎡。</w:t>
      </w:r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2、工程概算金额400万元。</w:t>
      </w:r>
    </w:p>
    <w:p w:rsidR="008E746B" w:rsidRDefault="002D5D52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二、基本情况：</w:t>
      </w:r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1、项目控制价：</w:t>
      </w:r>
      <w:r w:rsidR="0090176E">
        <w:rPr>
          <w:rFonts w:ascii="宋体" w:eastAsia="宋体" w:hAnsi="宋体" w:cs="宋体"/>
          <w:color w:val="000000" w:themeColor="text1"/>
          <w:szCs w:val="21"/>
        </w:rPr>
        <w:t>11.88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万元    </w:t>
      </w:r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2、项目资金来源：自筹</w:t>
      </w:r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3、服务周期：自本项目合同签订之日起至工程竣工验收、缺陷责任服务期届满完成且各方义务履行完毕之日止。</w:t>
      </w:r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4、项目地点：</w:t>
      </w:r>
      <w:bookmarkStart w:id="0" w:name="_Hlk116139742"/>
      <w:r>
        <w:rPr>
          <w:rFonts w:ascii="宋体" w:eastAsia="宋体" w:hAnsi="宋体" w:cs="宋体" w:hint="eastAsia"/>
          <w:color w:val="000000" w:themeColor="text1"/>
          <w:szCs w:val="21"/>
        </w:rPr>
        <w:t>北京市顺义区天竺镇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丽苑街9号</w:t>
      </w:r>
      <w:bookmarkEnd w:id="0"/>
      <w:proofErr w:type="gramEnd"/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5、项目服务需求：甲楼施工监理</w:t>
      </w:r>
    </w:p>
    <w:p w:rsidR="008E746B" w:rsidRDefault="002D5D52">
      <w:pPr>
        <w:spacing w:line="360" w:lineRule="auto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三、申请人的资格要求</w:t>
      </w:r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1、参选人必须符合《中华人民共和国政府采购法》第二十二条的规定；</w:t>
      </w:r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2、参选人须在中央国家机关政府采购中心2021-2022年工程监理集中采购目录中；</w:t>
      </w:r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3、参选人须在中华人民共和国境内，依据中华人民共和国法律注册成立，持有工商行政管理部门核发的企业营业执照并年检合格的独立法人；</w:t>
      </w:r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4、参选人须具有监理资质；资质为乙级（含）以上。</w:t>
      </w:r>
    </w:p>
    <w:p w:rsidR="008E746B" w:rsidRDefault="002D5D52">
      <w:pPr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5、参选人拟派人员要求：拟派人员资质、数量须满足</w:t>
      </w:r>
      <w:r w:rsidR="0090176E">
        <w:rPr>
          <w:rFonts w:ascii="宋体" w:eastAsia="宋体" w:hAnsi="宋体" w:cs="宋体" w:hint="eastAsia"/>
          <w:color w:val="000000" w:themeColor="text1"/>
          <w:szCs w:val="21"/>
        </w:rPr>
        <w:t>工程</w:t>
      </w:r>
      <w:r>
        <w:rPr>
          <w:rFonts w:ascii="宋体" w:eastAsia="宋体" w:hAnsi="宋体" w:cs="宋体" w:hint="eastAsia"/>
          <w:color w:val="000000" w:themeColor="text1"/>
          <w:szCs w:val="21"/>
        </w:rPr>
        <w:t>需要。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6、参选人被“信用中国”网站、“中国政府采购网”网站列入①失信被执行人、②重大税收违法案件当事人名单、③政府采购严重违法失信行为记录名单，有上述记录其中之一的不得参加本次项目的比选活动；不接受联合体投标；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7、符合法律、行政法规规定的其他条件。</w:t>
      </w:r>
    </w:p>
    <w:p w:rsidR="008E746B" w:rsidRDefault="002D5D52">
      <w:pPr>
        <w:spacing w:line="460" w:lineRule="exac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四、报价要求</w:t>
      </w:r>
      <w:r>
        <w:rPr>
          <w:rFonts w:ascii="宋体" w:eastAsia="宋体" w:hAnsi="宋体" w:cs="宋体" w:hint="eastAsia"/>
          <w:color w:val="000000" w:themeColor="text1"/>
          <w:szCs w:val="21"/>
        </w:rPr>
        <w:t>：</w:t>
      </w:r>
    </w:p>
    <w:p w:rsidR="008E746B" w:rsidRDefault="002D5D52">
      <w:pPr>
        <w:spacing w:line="460" w:lineRule="exact"/>
        <w:ind w:firstLineChars="400" w:firstLine="84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参选人须</w:t>
      </w:r>
      <w:r w:rsidR="005A4A58"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确定</w:t>
      </w:r>
      <w:r w:rsidR="005A4A58" w:rsidRPr="005A4A58">
        <w:rPr>
          <w:rFonts w:ascii="宋体" w:eastAsia="宋体" w:hAnsi="宋体" w:cs="宋体" w:hint="eastAsia"/>
          <w:color w:val="000000" w:themeColor="text1"/>
          <w:szCs w:val="21"/>
        </w:rPr>
        <w:t>优惠费</w:t>
      </w:r>
      <w:r>
        <w:rPr>
          <w:rFonts w:ascii="宋体" w:eastAsia="宋体" w:hAnsi="宋体" w:cs="宋体" w:hint="eastAsia"/>
          <w:color w:val="000000" w:themeColor="text1"/>
          <w:szCs w:val="21"/>
        </w:rPr>
        <w:t xml:space="preserve">率，监理费计算公式为：     </w:t>
      </w:r>
    </w:p>
    <w:p w:rsidR="008E746B" w:rsidRDefault="002D5D52">
      <w:pPr>
        <w:spacing w:line="460" w:lineRule="exact"/>
        <w:ind w:firstLineChars="400" w:firstLine="84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工程概算金额（400万元）×</w:t>
      </w:r>
      <w:r w:rsidR="0090176E">
        <w:rPr>
          <w:rFonts w:ascii="宋体" w:eastAsia="宋体" w:hAnsi="宋体" w:cs="宋体"/>
          <w:color w:val="000000" w:themeColor="text1"/>
          <w:szCs w:val="21"/>
        </w:rPr>
        <w:t>0.033</w:t>
      </w:r>
      <w:r w:rsidR="0090176E">
        <w:rPr>
          <w:rFonts w:ascii="宋体" w:eastAsia="宋体" w:hAnsi="宋体" w:cs="宋体" w:hint="eastAsia"/>
          <w:color w:val="000000" w:themeColor="text1"/>
          <w:szCs w:val="21"/>
        </w:rPr>
        <w:t>×（1</w:t>
      </w:r>
      <w:r w:rsidR="0090176E">
        <w:rPr>
          <w:rFonts w:ascii="宋体" w:eastAsia="宋体" w:hAnsi="宋体" w:cs="宋体"/>
          <w:color w:val="000000" w:themeColor="text1"/>
          <w:szCs w:val="21"/>
        </w:rPr>
        <w:t>-</w:t>
      </w:r>
      <w:r w:rsidR="0090176E">
        <w:rPr>
          <w:rFonts w:ascii="宋体" w:eastAsia="宋体" w:hAnsi="宋体" w:cs="宋体" w:hint="eastAsia"/>
          <w:color w:val="000000" w:themeColor="text1"/>
          <w:szCs w:val="21"/>
        </w:rPr>
        <w:t>优惠</w:t>
      </w:r>
      <w:r w:rsidR="005A4A58">
        <w:rPr>
          <w:rFonts w:ascii="宋体" w:eastAsia="宋体" w:hAnsi="宋体" w:cs="宋体" w:hint="eastAsia"/>
          <w:color w:val="000000" w:themeColor="text1"/>
          <w:szCs w:val="21"/>
        </w:rPr>
        <w:t>费</w:t>
      </w:r>
      <w:r w:rsidR="0090176E">
        <w:rPr>
          <w:rFonts w:ascii="宋体" w:eastAsia="宋体" w:hAnsi="宋体" w:cs="宋体" w:hint="eastAsia"/>
          <w:color w:val="000000" w:themeColor="text1"/>
          <w:szCs w:val="21"/>
        </w:rPr>
        <w:t>率）</w:t>
      </w:r>
      <w:r>
        <w:rPr>
          <w:rFonts w:ascii="宋体" w:eastAsia="宋体" w:hAnsi="宋体" w:cs="宋体" w:hint="eastAsia"/>
          <w:color w:val="000000" w:themeColor="text1"/>
          <w:szCs w:val="21"/>
        </w:rPr>
        <w:t>（详见附件1）</w:t>
      </w:r>
    </w:p>
    <w:p w:rsidR="008E746B" w:rsidRDefault="002D5D52" w:rsidP="0090176E">
      <w:pPr>
        <w:spacing w:line="460" w:lineRule="exac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特别说明</w:t>
      </w:r>
      <w:r>
        <w:rPr>
          <w:rFonts w:ascii="宋体" w:eastAsia="宋体" w:hAnsi="宋体" w:cs="宋体" w:hint="eastAsia"/>
          <w:color w:val="000000" w:themeColor="text1"/>
          <w:szCs w:val="21"/>
        </w:rPr>
        <w:t>：1</w:t>
      </w:r>
      <w:r w:rsidR="005A4A58">
        <w:rPr>
          <w:rFonts w:ascii="宋体" w:eastAsia="宋体" w:hAnsi="宋体" w:cs="宋体" w:hint="eastAsia"/>
          <w:color w:val="000000" w:themeColor="text1"/>
          <w:szCs w:val="21"/>
        </w:rPr>
        <w:t>、中选单位合同费用按照“甲楼施工采购中标金额</w:t>
      </w:r>
      <w:r>
        <w:rPr>
          <w:rFonts w:ascii="宋体" w:eastAsia="宋体" w:hAnsi="宋体" w:cs="宋体" w:hint="eastAsia"/>
          <w:color w:val="000000" w:themeColor="text1"/>
          <w:szCs w:val="21"/>
        </w:rPr>
        <w:t>×</w:t>
      </w:r>
      <w:r w:rsidR="005A4A58">
        <w:rPr>
          <w:rFonts w:ascii="宋体" w:eastAsia="宋体" w:hAnsi="宋体" w:cs="宋体"/>
          <w:color w:val="000000" w:themeColor="text1"/>
          <w:szCs w:val="21"/>
        </w:rPr>
        <w:t>0.033</w:t>
      </w:r>
      <w:r w:rsidR="005A4A58">
        <w:rPr>
          <w:rFonts w:ascii="宋体" w:eastAsia="宋体" w:hAnsi="宋体" w:cs="宋体" w:hint="eastAsia"/>
          <w:color w:val="000000" w:themeColor="text1"/>
          <w:szCs w:val="21"/>
        </w:rPr>
        <w:t>×（1</w:t>
      </w:r>
      <w:r w:rsidR="005A4A58">
        <w:rPr>
          <w:rFonts w:ascii="宋体" w:eastAsia="宋体" w:hAnsi="宋体" w:cs="宋体"/>
          <w:color w:val="000000" w:themeColor="text1"/>
          <w:szCs w:val="21"/>
        </w:rPr>
        <w:t>-</w:t>
      </w:r>
      <w:r w:rsidR="005A4A58">
        <w:rPr>
          <w:rFonts w:ascii="宋体" w:eastAsia="宋体" w:hAnsi="宋体" w:cs="宋体" w:hint="eastAsia"/>
          <w:color w:val="000000" w:themeColor="text1"/>
          <w:szCs w:val="21"/>
        </w:rPr>
        <w:t>优惠费率）</w:t>
      </w:r>
      <w:r>
        <w:rPr>
          <w:rFonts w:ascii="宋体" w:eastAsia="宋体" w:hAnsi="宋体" w:cs="宋体" w:hint="eastAsia"/>
          <w:color w:val="000000" w:themeColor="text1"/>
          <w:szCs w:val="21"/>
        </w:rPr>
        <w:t>”签署。</w:t>
      </w:r>
    </w:p>
    <w:p w:rsidR="008E746B" w:rsidRDefault="0090176E">
      <w:pPr>
        <w:spacing w:line="460" w:lineRule="exact"/>
        <w:ind w:firstLineChars="400" w:firstLine="84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lastRenderedPageBreak/>
        <w:t xml:space="preserve"> </w:t>
      </w:r>
      <w:r>
        <w:rPr>
          <w:rFonts w:ascii="宋体" w:eastAsia="宋体" w:hAnsi="宋体" w:cs="宋体"/>
          <w:color w:val="000000" w:themeColor="text1"/>
          <w:szCs w:val="21"/>
        </w:rPr>
        <w:t xml:space="preserve"> 2</w:t>
      </w:r>
      <w:r>
        <w:rPr>
          <w:rFonts w:ascii="宋体" w:eastAsia="宋体" w:hAnsi="宋体" w:cs="宋体" w:hint="eastAsia"/>
          <w:color w:val="000000" w:themeColor="text1"/>
          <w:szCs w:val="21"/>
        </w:rPr>
        <w:t>、</w:t>
      </w:r>
      <w:r w:rsidR="005A4A58">
        <w:rPr>
          <w:rFonts w:ascii="宋体" w:eastAsia="宋体" w:hAnsi="宋体" w:cs="宋体" w:hint="eastAsia"/>
          <w:color w:val="000000" w:themeColor="text1"/>
          <w:szCs w:val="21"/>
        </w:rPr>
        <w:t>提交的</w:t>
      </w:r>
      <w:r>
        <w:rPr>
          <w:rFonts w:ascii="宋体" w:eastAsia="宋体" w:hAnsi="宋体" w:cs="宋体" w:hint="eastAsia"/>
          <w:color w:val="000000" w:themeColor="text1"/>
          <w:szCs w:val="21"/>
        </w:rPr>
        <w:t>优惠费率最低不得少于1</w:t>
      </w:r>
      <w:r>
        <w:rPr>
          <w:rFonts w:ascii="宋体" w:eastAsia="宋体" w:hAnsi="宋体" w:cs="宋体"/>
          <w:color w:val="000000" w:themeColor="text1"/>
          <w:szCs w:val="21"/>
        </w:rPr>
        <w:t>0%</w:t>
      </w:r>
      <w:r>
        <w:rPr>
          <w:rFonts w:ascii="宋体" w:eastAsia="宋体" w:hAnsi="宋体" w:cs="宋体" w:hint="eastAsia"/>
          <w:color w:val="000000" w:themeColor="text1"/>
          <w:szCs w:val="21"/>
        </w:rPr>
        <w:t>。</w:t>
      </w:r>
    </w:p>
    <w:p w:rsidR="008E746B" w:rsidRDefault="002D5D52">
      <w:pPr>
        <w:spacing w:line="460" w:lineRule="exac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五、响应文件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1、营业执照复印件；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2、法人授权委托书原件、被委托人身份证复印件；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3、已标价完整的</w:t>
      </w:r>
      <w:r w:rsidR="0090176E">
        <w:rPr>
          <w:rFonts w:ascii="宋体" w:eastAsia="宋体" w:hAnsi="宋体" w:cs="宋体" w:hint="eastAsia"/>
          <w:color w:val="000000" w:themeColor="text1"/>
          <w:szCs w:val="21"/>
        </w:rPr>
        <w:t>监理费</w:t>
      </w:r>
      <w:r>
        <w:rPr>
          <w:rFonts w:ascii="宋体" w:eastAsia="宋体" w:hAnsi="宋体" w:cs="宋体" w:hint="eastAsia"/>
          <w:color w:val="000000" w:themeColor="text1"/>
          <w:szCs w:val="21"/>
        </w:rPr>
        <w:t>表（见附件1），</w:t>
      </w:r>
      <w:r w:rsidR="0090176E">
        <w:rPr>
          <w:rFonts w:ascii="宋体" w:eastAsia="宋体" w:hAnsi="宋体" w:cs="宋体" w:hint="eastAsia"/>
          <w:color w:val="000000" w:themeColor="text1"/>
          <w:szCs w:val="21"/>
        </w:rPr>
        <w:t>监理费率</w:t>
      </w:r>
      <w:r>
        <w:rPr>
          <w:rFonts w:ascii="宋体" w:eastAsia="宋体" w:hAnsi="宋体" w:cs="宋体" w:hint="eastAsia"/>
          <w:color w:val="000000" w:themeColor="text1"/>
          <w:szCs w:val="21"/>
        </w:rPr>
        <w:t>具体标准参照建设工程监理与相关服务收费管理规定670号文；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4、项目监理部成员情况（见附件2）；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注：以上文件密封且须加盖公章。</w:t>
      </w:r>
    </w:p>
    <w:p w:rsidR="008E746B" w:rsidRDefault="002D5D52">
      <w:pPr>
        <w:spacing w:line="460" w:lineRule="exac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六、提交文件截止时间、</w:t>
      </w:r>
      <w:r w:rsidR="0090176E"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遴选</w:t>
      </w: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时间和地点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提交响应文件截止时间：2022年11月23日上午10点00分（北京时间）</w:t>
      </w:r>
    </w:p>
    <w:p w:rsidR="008E746B" w:rsidRDefault="0090176E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遴选</w:t>
      </w:r>
      <w:r w:rsidR="002D5D52">
        <w:rPr>
          <w:rFonts w:ascii="宋体" w:eastAsia="宋体" w:hAnsi="宋体" w:cs="宋体" w:hint="eastAsia"/>
          <w:color w:val="000000" w:themeColor="text1"/>
          <w:szCs w:val="21"/>
        </w:rPr>
        <w:t>时间：2022年1</w:t>
      </w:r>
      <w:r>
        <w:rPr>
          <w:rFonts w:ascii="宋体" w:eastAsia="宋体" w:hAnsi="宋体" w:cs="宋体"/>
          <w:color w:val="000000" w:themeColor="text1"/>
          <w:szCs w:val="21"/>
        </w:rPr>
        <w:t>1</w:t>
      </w:r>
      <w:r w:rsidR="002D5D52">
        <w:rPr>
          <w:rFonts w:ascii="宋体" w:eastAsia="宋体" w:hAnsi="宋体" w:cs="宋体" w:hint="eastAsia"/>
          <w:color w:val="000000" w:themeColor="text1"/>
          <w:szCs w:val="21"/>
        </w:rPr>
        <w:t>月23日上午10点00分（北京时间）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地点：北京市顺义区天竺镇丽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苑街9号后勤楼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2层会议室。</w:t>
      </w:r>
    </w:p>
    <w:p w:rsidR="0090176E" w:rsidRDefault="002D5D52" w:rsidP="0090176E">
      <w:pPr>
        <w:spacing w:line="460" w:lineRule="exact"/>
        <w:ind w:firstLineChars="200" w:firstLine="422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特别说明：</w:t>
      </w:r>
      <w:r w:rsidR="0090176E">
        <w:rPr>
          <w:rFonts w:ascii="宋体" w:eastAsia="宋体" w:hAnsi="宋体" w:cs="宋体" w:hint="eastAsia"/>
          <w:color w:val="000000" w:themeColor="text1"/>
          <w:szCs w:val="21"/>
        </w:rPr>
        <w:t>因疫情原因，响应单位来院人员需按照北京防疫政策执行相关规定，需至少遴选前一日提供入院人员信息（姓名，身份证号，手机号，车牌号）进行报备，相关信息发送至该邮箱：liuk@mail.nai.edu.cn。已报备人员遴选当日入院时需提供行程码，</w:t>
      </w:r>
      <w:proofErr w:type="gramStart"/>
      <w:r w:rsidR="0090176E">
        <w:rPr>
          <w:rFonts w:ascii="宋体" w:eastAsia="宋体" w:hAnsi="宋体" w:cs="宋体" w:hint="eastAsia"/>
          <w:color w:val="000000" w:themeColor="text1"/>
          <w:szCs w:val="21"/>
        </w:rPr>
        <w:t>健康码及北京市</w:t>
      </w:r>
      <w:proofErr w:type="gramEnd"/>
      <w:r w:rsidR="0090176E">
        <w:rPr>
          <w:rFonts w:ascii="宋体" w:eastAsia="宋体" w:hAnsi="宋体" w:cs="宋体" w:hint="eastAsia"/>
          <w:color w:val="000000" w:themeColor="text1"/>
          <w:szCs w:val="21"/>
        </w:rPr>
        <w:t>防疫要求的核酸信息。</w:t>
      </w:r>
    </w:p>
    <w:p w:rsidR="008E746B" w:rsidRDefault="002D5D52" w:rsidP="0090176E">
      <w:pPr>
        <w:spacing w:line="460" w:lineRule="exact"/>
        <w:ind w:firstLineChars="200" w:firstLine="422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七、确定服务商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北京国家会计学院坚持公开、公平、公正的原则，本项目由本院组成评审小组，按照“满足需求，选定报价低者”的原则确定服务商。满足需求的标准是：项目</w:t>
      </w:r>
      <w:r w:rsidR="0090176E">
        <w:rPr>
          <w:rFonts w:ascii="宋体" w:eastAsia="宋体" w:hAnsi="宋体" w:cs="宋体" w:hint="eastAsia"/>
          <w:color w:val="000000" w:themeColor="text1"/>
          <w:szCs w:val="21"/>
        </w:rPr>
        <w:t>监理</w:t>
      </w:r>
      <w:r>
        <w:rPr>
          <w:rFonts w:ascii="宋体" w:eastAsia="宋体" w:hAnsi="宋体" w:cs="宋体" w:hint="eastAsia"/>
          <w:color w:val="000000" w:themeColor="text1"/>
          <w:szCs w:val="21"/>
        </w:rPr>
        <w:t>部人员组成合理，专业齐全。</w:t>
      </w:r>
    </w:p>
    <w:p w:rsidR="008E746B" w:rsidRDefault="002D5D52">
      <w:pPr>
        <w:spacing w:line="460" w:lineRule="exact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八、注意事项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1、逾期递交的响应文件不予接受，且不接受书面形式以外的任何其他形式。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2、响应文件须加盖骑缝章。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3、进院执行北京市防疫规定。</w:t>
      </w:r>
    </w:p>
    <w:p w:rsidR="008E746B" w:rsidRDefault="008E746B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8E746B" w:rsidRDefault="008E746B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采购人：北京国家会计学院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地  址：北京市顺义区天竺镇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丽苑街9号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（邮编：101312）</w:t>
      </w:r>
    </w:p>
    <w:p w:rsidR="008E746B" w:rsidRDefault="002D5D52">
      <w:pPr>
        <w:spacing w:line="460" w:lineRule="exact"/>
        <w:ind w:firstLineChars="200" w:firstLine="42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Cs w:val="21"/>
        </w:rPr>
        <w:t>联系人：刘老师       电  话：64505245</w:t>
      </w:r>
    </w:p>
    <w:p w:rsidR="008E746B" w:rsidRDefault="008E746B">
      <w:pPr>
        <w:rPr>
          <w:rFonts w:ascii="宋体" w:eastAsia="宋体" w:hAnsi="宋体"/>
          <w:color w:val="000000" w:themeColor="text1"/>
        </w:rPr>
      </w:pPr>
    </w:p>
    <w:p w:rsidR="008E746B" w:rsidRDefault="008E746B">
      <w:pPr>
        <w:rPr>
          <w:rFonts w:ascii="宋体" w:eastAsia="宋体" w:hAnsi="宋体"/>
          <w:color w:val="000000" w:themeColor="text1"/>
        </w:rPr>
      </w:pPr>
    </w:p>
    <w:p w:rsidR="008E746B" w:rsidRDefault="008E746B">
      <w:pPr>
        <w:rPr>
          <w:rFonts w:ascii="宋体" w:eastAsia="宋体" w:hAnsi="宋体"/>
          <w:color w:val="000000" w:themeColor="text1"/>
        </w:rPr>
      </w:pPr>
    </w:p>
    <w:p w:rsidR="008E746B" w:rsidRDefault="002D5D52">
      <w:pPr>
        <w:rPr>
          <w:rFonts w:ascii="宋体" w:eastAsia="宋体" w:hAnsi="宋体"/>
          <w:color w:val="000000" w:themeColor="text1"/>
        </w:rPr>
      </w:pPr>
      <w:r>
        <w:rPr>
          <w:rFonts w:ascii="宋体" w:eastAsia="宋体" w:hAnsi="宋体" w:hint="eastAsia"/>
          <w:color w:val="000000" w:themeColor="text1"/>
        </w:rPr>
        <w:t>附件1</w:t>
      </w:r>
    </w:p>
    <w:p w:rsidR="008E746B" w:rsidRDefault="00A259CD" w:rsidP="00A259CD">
      <w:pPr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 w:bidi="ar"/>
        </w:rPr>
        <w:t>甲楼修缮工程监理</w:t>
      </w:r>
      <w:r>
        <w:rPr>
          <w:rFonts w:ascii="宋体" w:eastAsia="宋体" w:hAnsi="宋体" w:cs="宋体" w:hint="eastAsia"/>
          <w:color w:val="000000" w:themeColor="text1"/>
          <w:kern w:val="0"/>
          <w:sz w:val="36"/>
          <w:szCs w:val="36"/>
          <w:lang w:bidi="ar"/>
        </w:rPr>
        <w:t>优惠费率</w:t>
      </w:r>
    </w:p>
    <w:tbl>
      <w:tblPr>
        <w:tblpPr w:leftFromText="180" w:rightFromText="180" w:vertAnchor="text" w:horzAnchor="page" w:tblpXSpec="center" w:tblpY="306"/>
        <w:tblOverlap w:val="never"/>
        <w:tblW w:w="7208" w:type="dxa"/>
        <w:tblLook w:val="04A0" w:firstRow="1" w:lastRow="0" w:firstColumn="1" w:lastColumn="0" w:noHBand="0" w:noVBand="1"/>
      </w:tblPr>
      <w:tblGrid>
        <w:gridCol w:w="2435"/>
        <w:gridCol w:w="4773"/>
      </w:tblGrid>
      <w:tr w:rsidR="0090176E" w:rsidTr="00A259CD">
        <w:trPr>
          <w:trHeight w:val="42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176E" w:rsidRDefault="00901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2"/>
              </w:rPr>
            </w:pPr>
            <w:bookmarkStart w:id="1" w:name="_GoBack"/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  <w:lang w:bidi="ar"/>
              </w:rPr>
              <w:t>优惠费率（%）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176E" w:rsidRDefault="00901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备注</w:t>
            </w:r>
          </w:p>
        </w:tc>
      </w:tr>
      <w:tr w:rsidR="0090176E" w:rsidTr="00A259CD">
        <w:trPr>
          <w:trHeight w:val="40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176E" w:rsidRDefault="0090176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176E" w:rsidRDefault="009017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bookmarkEnd w:id="1"/>
    </w:tbl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A259CD" w:rsidRDefault="00A259CD" w:rsidP="00A259CD">
      <w:pPr>
        <w:widowControl/>
        <w:jc w:val="left"/>
        <w:textAlignment w:val="center"/>
        <w:rPr>
          <w:rFonts w:ascii="宋体" w:eastAsia="宋体" w:hAnsi="宋体" w:cs="宋体"/>
          <w:color w:val="000000" w:themeColor="text1"/>
          <w:kern w:val="0"/>
          <w:sz w:val="22"/>
          <w:u w:val="single"/>
          <w:lang w:bidi="ar"/>
        </w:rPr>
      </w:pPr>
    </w:p>
    <w:p w:rsidR="0090176E" w:rsidRDefault="00A259CD" w:rsidP="00A259CD">
      <w:pPr>
        <w:widowControl/>
        <w:jc w:val="right"/>
        <w:rPr>
          <w:rFonts w:ascii="宋体" w:eastAsia="宋体" w:hAnsi="宋体" w:cs="宋体"/>
          <w:color w:val="000000" w:themeColor="text1"/>
          <w:kern w:val="0"/>
          <w:sz w:val="22"/>
          <w:u w:val="single"/>
          <w:lang w:bidi="ar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  <w:u w:val="single"/>
          <w:lang w:bidi="ar"/>
        </w:rPr>
        <w:t xml:space="preserve">                         </w:t>
      </w:r>
      <w:r>
        <w:rPr>
          <w:rStyle w:val="font01"/>
          <w:rFonts w:hint="default"/>
          <w:color w:val="000000" w:themeColor="text1"/>
          <w:u w:val="single"/>
          <w:lang w:bidi="ar"/>
        </w:rPr>
        <w:t>公司（盖章）</w:t>
      </w:r>
    </w:p>
    <w:p w:rsidR="0090176E" w:rsidRDefault="0090176E" w:rsidP="0090176E">
      <w:pPr>
        <w:widowControl/>
        <w:ind w:firstLineChars="1800" w:firstLine="3960"/>
        <w:jc w:val="left"/>
        <w:rPr>
          <w:rFonts w:ascii="宋体" w:eastAsia="宋体" w:hAnsi="宋体" w:cs="宋体"/>
          <w:color w:val="000000" w:themeColor="text1"/>
          <w:kern w:val="0"/>
          <w:sz w:val="22"/>
          <w:u w:val="single"/>
          <w:lang w:bidi="ar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5A4A58" w:rsidRDefault="005A4A58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90176E" w:rsidRDefault="0090176E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2D5D52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附件</w:t>
      </w:r>
      <w:r w:rsidR="0090176E">
        <w:rPr>
          <w:rFonts w:ascii="宋体" w:eastAsia="宋体" w:hAnsi="宋体"/>
          <w:color w:val="000000" w:themeColor="text1"/>
          <w:sz w:val="24"/>
          <w:szCs w:val="24"/>
        </w:rPr>
        <w:t>2</w:t>
      </w:r>
    </w:p>
    <w:tbl>
      <w:tblPr>
        <w:tblW w:w="8900" w:type="dxa"/>
        <w:tblInd w:w="98" w:type="dxa"/>
        <w:tblLook w:val="04A0" w:firstRow="1" w:lastRow="0" w:firstColumn="1" w:lastColumn="0" w:noHBand="0" w:noVBand="1"/>
      </w:tblPr>
      <w:tblGrid>
        <w:gridCol w:w="1024"/>
        <w:gridCol w:w="2053"/>
        <w:gridCol w:w="2053"/>
        <w:gridCol w:w="3770"/>
      </w:tblGrid>
      <w:tr w:rsidR="008E746B">
        <w:trPr>
          <w:trHeight w:val="480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36"/>
                <w:szCs w:val="36"/>
                <w:lang w:bidi="ar"/>
              </w:rPr>
              <w:t>甲楼修缮工程监理部成员</w:t>
            </w:r>
          </w:p>
        </w:tc>
      </w:tr>
      <w:tr w:rsidR="008E746B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职位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专业资质</w:t>
            </w:r>
          </w:p>
        </w:tc>
      </w:tr>
      <w:tr w:rsidR="008E746B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例如：张三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例如：总监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例如：注册监理工程师</w:t>
            </w:r>
          </w:p>
        </w:tc>
      </w:tr>
      <w:tr w:rsidR="008E746B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ind w:firstLineChars="300" w:firstLine="660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8E746B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8E746B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8E746B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8E746B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2D5D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8E746B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8E746B">
        <w:trPr>
          <w:trHeight w:val="2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46B" w:rsidRDefault="008E746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u w:val="single"/>
                <w:lang w:bidi="ar"/>
              </w:rPr>
            </w:pPr>
          </w:p>
          <w:p w:rsidR="008E746B" w:rsidRDefault="002D5D52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      </w:t>
            </w:r>
            <w:r>
              <w:rPr>
                <w:rStyle w:val="font01"/>
                <w:rFonts w:hint="default"/>
                <w:color w:val="000000" w:themeColor="text1"/>
                <w:u w:val="single"/>
                <w:lang w:bidi="ar"/>
              </w:rPr>
              <w:t>公司（盖章）</w:t>
            </w:r>
          </w:p>
        </w:tc>
      </w:tr>
      <w:tr w:rsidR="008E746B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46B" w:rsidRDefault="008E746B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46B" w:rsidRDefault="008E746B">
            <w:pPr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8E746B" w:rsidTr="0090176E">
        <w:trPr>
          <w:trHeight w:val="786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46B" w:rsidRDefault="002D5D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</w:t>
            </w:r>
          </w:p>
        </w:tc>
      </w:tr>
    </w:tbl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p w:rsidR="008E746B" w:rsidRDefault="008E746B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8E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5D"/>
    <w:rsid w:val="00017D28"/>
    <w:rsid w:val="00017F18"/>
    <w:rsid w:val="00052298"/>
    <w:rsid w:val="000C3606"/>
    <w:rsid w:val="00121645"/>
    <w:rsid w:val="00123A94"/>
    <w:rsid w:val="001C79DB"/>
    <w:rsid w:val="001E4316"/>
    <w:rsid w:val="002921AA"/>
    <w:rsid w:val="002D5D52"/>
    <w:rsid w:val="002E2462"/>
    <w:rsid w:val="003327FB"/>
    <w:rsid w:val="003B5005"/>
    <w:rsid w:val="003E46BF"/>
    <w:rsid w:val="00430ADA"/>
    <w:rsid w:val="004E284F"/>
    <w:rsid w:val="005610C4"/>
    <w:rsid w:val="005A4A58"/>
    <w:rsid w:val="00602CC1"/>
    <w:rsid w:val="00626BE0"/>
    <w:rsid w:val="00672BEB"/>
    <w:rsid w:val="006B7F51"/>
    <w:rsid w:val="00716985"/>
    <w:rsid w:val="00721B74"/>
    <w:rsid w:val="00743D58"/>
    <w:rsid w:val="007A78B0"/>
    <w:rsid w:val="00836F63"/>
    <w:rsid w:val="0088146E"/>
    <w:rsid w:val="008E746B"/>
    <w:rsid w:val="0090176E"/>
    <w:rsid w:val="00965A6B"/>
    <w:rsid w:val="00987FB6"/>
    <w:rsid w:val="009A4C0E"/>
    <w:rsid w:val="00A259CD"/>
    <w:rsid w:val="00AA4683"/>
    <w:rsid w:val="00B003F9"/>
    <w:rsid w:val="00B47E49"/>
    <w:rsid w:val="00B73FAD"/>
    <w:rsid w:val="00B778E1"/>
    <w:rsid w:val="00B9341C"/>
    <w:rsid w:val="00BA61B3"/>
    <w:rsid w:val="00BB72AF"/>
    <w:rsid w:val="00C45775"/>
    <w:rsid w:val="00D46ABD"/>
    <w:rsid w:val="00D54309"/>
    <w:rsid w:val="00F01ACE"/>
    <w:rsid w:val="00F232B0"/>
    <w:rsid w:val="00F74F5D"/>
    <w:rsid w:val="04C74EEA"/>
    <w:rsid w:val="08B642D7"/>
    <w:rsid w:val="0AD40CBB"/>
    <w:rsid w:val="0CCB2031"/>
    <w:rsid w:val="0F0A0CE3"/>
    <w:rsid w:val="118C5CA2"/>
    <w:rsid w:val="129013B2"/>
    <w:rsid w:val="12D90E08"/>
    <w:rsid w:val="179F6FF9"/>
    <w:rsid w:val="1C631E76"/>
    <w:rsid w:val="1C661518"/>
    <w:rsid w:val="1E0B7B05"/>
    <w:rsid w:val="218F64F7"/>
    <w:rsid w:val="21D17427"/>
    <w:rsid w:val="21E53380"/>
    <w:rsid w:val="227E4DC5"/>
    <w:rsid w:val="27434371"/>
    <w:rsid w:val="28726717"/>
    <w:rsid w:val="2BD8689A"/>
    <w:rsid w:val="2DC354A8"/>
    <w:rsid w:val="2E297948"/>
    <w:rsid w:val="378C4598"/>
    <w:rsid w:val="385F5187"/>
    <w:rsid w:val="3B6432E1"/>
    <w:rsid w:val="3D697D51"/>
    <w:rsid w:val="40216990"/>
    <w:rsid w:val="46E20DF2"/>
    <w:rsid w:val="47047310"/>
    <w:rsid w:val="473A4350"/>
    <w:rsid w:val="49D952FE"/>
    <w:rsid w:val="4FA0383E"/>
    <w:rsid w:val="51E7385D"/>
    <w:rsid w:val="53B210C1"/>
    <w:rsid w:val="58A237B7"/>
    <w:rsid w:val="5CC30649"/>
    <w:rsid w:val="5E563709"/>
    <w:rsid w:val="5F30396E"/>
    <w:rsid w:val="60826C13"/>
    <w:rsid w:val="60D26505"/>
    <w:rsid w:val="65104ECB"/>
    <w:rsid w:val="65B603A5"/>
    <w:rsid w:val="67B06ADB"/>
    <w:rsid w:val="68EF681C"/>
    <w:rsid w:val="718852E8"/>
    <w:rsid w:val="718A170A"/>
    <w:rsid w:val="718A5C0F"/>
    <w:rsid w:val="72752F12"/>
    <w:rsid w:val="74583062"/>
    <w:rsid w:val="76B72DC5"/>
    <w:rsid w:val="76D53C41"/>
    <w:rsid w:val="770F403D"/>
    <w:rsid w:val="7A9855BF"/>
    <w:rsid w:val="7F3B24B5"/>
    <w:rsid w:val="7F9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6B97"/>
  <w15:docId w15:val="{185E009F-B642-4CD4-A2F7-91195CB9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z284171749@outlook.com</dc:creator>
  <cp:lastModifiedBy>ZhangJL</cp:lastModifiedBy>
  <cp:revision>3</cp:revision>
  <cp:lastPrinted>2022-10-26T06:17:00Z</cp:lastPrinted>
  <dcterms:created xsi:type="dcterms:W3CDTF">2022-11-11T02:43:00Z</dcterms:created>
  <dcterms:modified xsi:type="dcterms:W3CDTF">2022-11-11T03:00:00Z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